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04A4F" w14:textId="77777777" w:rsidR="0092335A" w:rsidRDefault="00000000">
      <w:pPr>
        <w:pStyle w:val="Heading1"/>
        <w:spacing w:line="360" w:lineRule="auto"/>
        <w:rPr>
          <w:rFonts w:ascii="Arial" w:eastAsia="Arial" w:hAnsi="Arial" w:cs="Arial"/>
        </w:rPr>
      </w:pPr>
      <w:r>
        <w:t>Whistleblowing Policy</w:t>
      </w:r>
    </w:p>
    <w:p w14:paraId="4E5FB35B" w14:textId="77777777" w:rsidR="0092335A" w:rsidRDefault="00000000">
      <w:pPr>
        <w:pStyle w:val="Heading2"/>
        <w:spacing w:line="360" w:lineRule="auto"/>
      </w:pPr>
      <w:r>
        <w:t>Introduction</w:t>
      </w:r>
    </w:p>
    <w:p w14:paraId="48709129" w14:textId="77777777" w:rsidR="0092335A" w:rsidRDefault="00000000">
      <w:pPr>
        <w:spacing w:line="360" w:lineRule="auto"/>
        <w:rPr>
          <w:sz w:val="22"/>
          <w:szCs w:val="22"/>
        </w:rPr>
      </w:pPr>
      <w:r>
        <w:rPr>
          <w:sz w:val="22"/>
          <w:szCs w:val="22"/>
        </w:rPr>
        <w:t xml:space="preserve">This Whistleblowing Policy is established to guide reporting suspected unethical, illegal, or fraudulent activities by employees, agents, vendors, or others, without fear of retaliation. </w:t>
      </w:r>
      <w:r>
        <w:rPr>
          <w:b/>
          <w:bCs/>
          <w:i/>
          <w:iCs/>
          <w:sz w:val="22"/>
          <w:szCs w:val="22"/>
        </w:rPr>
        <w:t>[Organization name]</w:t>
      </w:r>
      <w:r>
        <w:rPr>
          <w:sz w:val="22"/>
          <w:szCs w:val="22"/>
        </w:rPr>
        <w:t xml:space="preserve"> is committed to maintaining high ethical standards and encourages employees and others who </w:t>
      </w:r>
      <w:r>
        <w:rPr>
          <w:sz w:val="22"/>
          <w:szCs w:val="22"/>
          <w:lang w:val="en-IN"/>
        </w:rPr>
        <w:t>identify</w:t>
      </w:r>
      <w:r>
        <w:rPr>
          <w:sz w:val="22"/>
          <w:szCs w:val="22"/>
        </w:rPr>
        <w:t xml:space="preserve"> improper conduct to report such conduct to the appropriate individuals within the </w:t>
      </w:r>
      <w:r>
        <w:rPr>
          <w:sz w:val="22"/>
          <w:szCs w:val="22"/>
          <w:lang w:val="en-IN"/>
        </w:rPr>
        <w:t>o</w:t>
      </w:r>
      <w:proofErr w:type="spellStart"/>
      <w:r>
        <w:rPr>
          <w:sz w:val="22"/>
          <w:szCs w:val="22"/>
        </w:rPr>
        <w:t>rganization</w:t>
      </w:r>
      <w:proofErr w:type="spellEnd"/>
      <w:r>
        <w:rPr>
          <w:sz w:val="22"/>
          <w:szCs w:val="22"/>
        </w:rPr>
        <w:t>.</w:t>
      </w:r>
    </w:p>
    <w:p w14:paraId="217DA957" w14:textId="77777777" w:rsidR="0092335A" w:rsidRDefault="00000000">
      <w:pPr>
        <w:pStyle w:val="Heading2"/>
        <w:spacing w:line="360" w:lineRule="auto"/>
        <w:rPr>
          <w:sz w:val="24"/>
          <w:szCs w:val="24"/>
        </w:rPr>
      </w:pPr>
      <w:r>
        <w:t>Purpose</w:t>
      </w:r>
    </w:p>
    <w:p w14:paraId="6CD6211B" w14:textId="77777777" w:rsidR="0092335A" w:rsidRDefault="00000000">
      <w:pPr>
        <w:spacing w:line="360" w:lineRule="auto"/>
        <w:rPr>
          <w:sz w:val="22"/>
          <w:szCs w:val="22"/>
        </w:rPr>
      </w:pPr>
      <w:r>
        <w:rPr>
          <w:sz w:val="22"/>
          <w:szCs w:val="22"/>
        </w:rPr>
        <w:t xml:space="preserve">A </w:t>
      </w:r>
      <w:r>
        <w:rPr>
          <w:sz w:val="22"/>
          <w:szCs w:val="22"/>
          <w:lang w:val="en-IN"/>
        </w:rPr>
        <w:t>W</w:t>
      </w:r>
      <w:proofErr w:type="spellStart"/>
      <w:r>
        <w:rPr>
          <w:sz w:val="22"/>
          <w:szCs w:val="22"/>
        </w:rPr>
        <w:t>histleblowing</w:t>
      </w:r>
      <w:proofErr w:type="spellEnd"/>
      <w:r>
        <w:rPr>
          <w:sz w:val="22"/>
          <w:szCs w:val="22"/>
        </w:rPr>
        <w:t xml:space="preserve"> policy promotes a positive workplace culture by allowing employees to voice concerns and address issues, enhancing employee morale and job satisfaction. The policy encourages employees, agents, vendors, or others to report suspected unethical, illegal, or fraudulent activities without fear of retaliation. It establishes a process for investigating reports of suspected misconduct, which enables the company to identify any issues and take appropriate action</w:t>
      </w:r>
      <w:r>
        <w:rPr>
          <w:sz w:val="22"/>
          <w:szCs w:val="22"/>
          <w:lang w:val="en-IN"/>
        </w:rPr>
        <w:t>s</w:t>
      </w:r>
      <w:r>
        <w:rPr>
          <w:sz w:val="22"/>
          <w:szCs w:val="22"/>
        </w:rPr>
        <w:t xml:space="preserve"> to address them. Overall, it is an essential tool to foster an ethical and transparent workplace culture, detect and prevent misconduct, and protect the company's interests and reputation.</w:t>
      </w:r>
    </w:p>
    <w:p w14:paraId="6DC0F2FB" w14:textId="77777777" w:rsidR="0092335A" w:rsidRDefault="00000000">
      <w:pPr>
        <w:pStyle w:val="Heading2"/>
        <w:spacing w:line="360" w:lineRule="auto"/>
        <w:rPr>
          <w:sz w:val="24"/>
          <w:szCs w:val="24"/>
        </w:rPr>
      </w:pPr>
      <w:r>
        <w:t>Scope</w:t>
      </w:r>
    </w:p>
    <w:p w14:paraId="1E366FDC" w14:textId="77777777" w:rsidR="0092335A" w:rsidRDefault="00000000">
      <w:pPr>
        <w:spacing w:line="360" w:lineRule="auto"/>
        <w:rPr>
          <w:sz w:val="22"/>
          <w:szCs w:val="22"/>
        </w:rPr>
      </w:pPr>
      <w:r>
        <w:rPr>
          <w:sz w:val="22"/>
          <w:szCs w:val="22"/>
        </w:rPr>
        <w:t xml:space="preserve">The </w:t>
      </w:r>
      <w:r>
        <w:rPr>
          <w:sz w:val="22"/>
          <w:szCs w:val="22"/>
          <w:lang w:val="en-IN"/>
        </w:rPr>
        <w:t>W</w:t>
      </w:r>
      <w:proofErr w:type="spellStart"/>
      <w:r>
        <w:rPr>
          <w:sz w:val="22"/>
          <w:szCs w:val="22"/>
        </w:rPr>
        <w:t>histleblowing</w:t>
      </w:r>
      <w:proofErr w:type="spellEnd"/>
      <w:r>
        <w:rPr>
          <w:sz w:val="22"/>
          <w:szCs w:val="22"/>
        </w:rPr>
        <w:t xml:space="preserve"> policy covers suspected unethical, illegal, or fraudulent activities by employees, agents, vendors, or others with a business relationship with the company. It includes accounting and financial matters, health and safety concerns, human resource matters, data privacy and security concerns a</w:t>
      </w:r>
      <w:proofErr w:type="spellStart"/>
      <w:r>
        <w:rPr>
          <w:sz w:val="22"/>
          <w:szCs w:val="22"/>
          <w:lang w:val="en-IN"/>
        </w:rPr>
        <w:t>long</w:t>
      </w:r>
      <w:proofErr w:type="spellEnd"/>
      <w:r>
        <w:rPr>
          <w:sz w:val="22"/>
          <w:szCs w:val="22"/>
          <w:lang w:val="en-IN"/>
        </w:rPr>
        <w:t xml:space="preserve"> with</w:t>
      </w:r>
      <w:r>
        <w:rPr>
          <w:sz w:val="22"/>
          <w:szCs w:val="22"/>
        </w:rPr>
        <w:t xml:space="preserve"> environmental matters. The policy applies to all employees, agents, vendors, or others with a business relationship with the company, including all company-owned facilities and business operations, both domestic and international. Reports can be made anonymously, </w:t>
      </w:r>
      <w:proofErr w:type="gramStart"/>
      <w:r>
        <w:rPr>
          <w:sz w:val="22"/>
          <w:szCs w:val="22"/>
        </w:rPr>
        <w:t>as long as</w:t>
      </w:r>
      <w:proofErr w:type="gramEnd"/>
      <w:r>
        <w:rPr>
          <w:sz w:val="22"/>
          <w:szCs w:val="22"/>
        </w:rPr>
        <w:t xml:space="preserve"> the information reported is specific and credible. The policy aims to encourage reporting of suspected misconduct and ensure appropriate action is taken to address any issues identified.</w:t>
      </w:r>
    </w:p>
    <w:p w14:paraId="296E1B52" w14:textId="77777777" w:rsidR="0092335A" w:rsidRDefault="00000000">
      <w:r>
        <w:br w:type="page"/>
      </w:r>
    </w:p>
    <w:p w14:paraId="001AEED0" w14:textId="77777777" w:rsidR="0092335A" w:rsidRDefault="00000000">
      <w:pPr>
        <w:pStyle w:val="Heading2"/>
        <w:spacing w:line="360" w:lineRule="auto"/>
        <w:rPr>
          <w:sz w:val="24"/>
          <w:szCs w:val="24"/>
        </w:rPr>
      </w:pPr>
      <w:r>
        <w:lastRenderedPageBreak/>
        <w:t>Policy Details</w:t>
      </w:r>
    </w:p>
    <w:p w14:paraId="244842C2" w14:textId="77777777" w:rsidR="0092335A" w:rsidRDefault="00000000">
      <w:pPr>
        <w:pStyle w:val="Heading3"/>
        <w:spacing w:line="360" w:lineRule="auto"/>
        <w:rPr>
          <w:b/>
          <w:bCs/>
          <w:sz w:val="20"/>
          <w:szCs w:val="20"/>
        </w:rPr>
      </w:pPr>
      <w:r>
        <w:rPr>
          <w:b/>
          <w:bCs/>
        </w:rPr>
        <w:t>Reporting Suspected Misconduct</w:t>
      </w:r>
    </w:p>
    <w:p w14:paraId="0335D1DE" w14:textId="77777777" w:rsidR="0092335A" w:rsidRDefault="00000000">
      <w:pPr>
        <w:spacing w:line="360" w:lineRule="auto"/>
        <w:rPr>
          <w:sz w:val="22"/>
          <w:szCs w:val="22"/>
        </w:rPr>
      </w:pPr>
      <w:r>
        <w:rPr>
          <w:sz w:val="22"/>
          <w:szCs w:val="22"/>
        </w:rPr>
        <w:t>Employees, agents, vendors, or others who know about suspected unethical, illegal, or fraudulent activities are encouraged to report such activities promptly. Reports may be made verbally or in writing anonymously if the individual chooses.</w:t>
      </w:r>
    </w:p>
    <w:p w14:paraId="42C0D4CA" w14:textId="77777777" w:rsidR="0092335A" w:rsidRDefault="00000000">
      <w:pPr>
        <w:spacing w:line="360" w:lineRule="auto"/>
        <w:rPr>
          <w:sz w:val="20"/>
          <w:szCs w:val="20"/>
        </w:rPr>
      </w:pPr>
      <w:r>
        <w:rPr>
          <w:sz w:val="22"/>
          <w:szCs w:val="22"/>
        </w:rPr>
        <w:t>Reports of suspected misconduct should be made to one of the following individuals:</w:t>
      </w:r>
    </w:p>
    <w:p w14:paraId="7AB02A7D" w14:textId="77777777" w:rsidR="0092335A" w:rsidRDefault="00000000">
      <w:pPr>
        <w:pStyle w:val="ListParagraph"/>
        <w:numPr>
          <w:ilvl w:val="0"/>
          <w:numId w:val="1"/>
        </w:numPr>
        <w:spacing w:line="360" w:lineRule="auto"/>
        <w:rPr>
          <w:sz w:val="22"/>
          <w:szCs w:val="22"/>
        </w:rPr>
      </w:pPr>
      <w:r>
        <w:rPr>
          <w:sz w:val="22"/>
          <w:szCs w:val="22"/>
        </w:rPr>
        <w:t>The employee's supervisor</w:t>
      </w:r>
    </w:p>
    <w:p w14:paraId="535AFDD6" w14:textId="77777777" w:rsidR="0092335A" w:rsidRDefault="00000000">
      <w:pPr>
        <w:pStyle w:val="ListParagraph"/>
        <w:numPr>
          <w:ilvl w:val="0"/>
          <w:numId w:val="1"/>
        </w:numPr>
        <w:spacing w:line="360" w:lineRule="auto"/>
        <w:rPr>
          <w:sz w:val="20"/>
          <w:szCs w:val="20"/>
        </w:rPr>
      </w:pPr>
      <w:r>
        <w:rPr>
          <w:sz w:val="22"/>
          <w:szCs w:val="22"/>
        </w:rPr>
        <w:t>The Human Resources Department</w:t>
      </w:r>
    </w:p>
    <w:p w14:paraId="64C8E178" w14:textId="77777777" w:rsidR="0092335A" w:rsidRDefault="00000000">
      <w:pPr>
        <w:pStyle w:val="ListParagraph"/>
        <w:numPr>
          <w:ilvl w:val="0"/>
          <w:numId w:val="1"/>
        </w:numPr>
        <w:spacing w:line="360" w:lineRule="auto"/>
        <w:rPr>
          <w:sz w:val="20"/>
          <w:szCs w:val="20"/>
        </w:rPr>
      </w:pPr>
      <w:r>
        <w:rPr>
          <w:sz w:val="22"/>
          <w:szCs w:val="22"/>
        </w:rPr>
        <w:t>The Legal Department</w:t>
      </w:r>
    </w:p>
    <w:p w14:paraId="097E938F" w14:textId="77777777" w:rsidR="0092335A" w:rsidRDefault="00000000">
      <w:pPr>
        <w:pStyle w:val="ListParagraph"/>
        <w:numPr>
          <w:ilvl w:val="0"/>
          <w:numId w:val="1"/>
        </w:numPr>
        <w:spacing w:line="360" w:lineRule="auto"/>
        <w:rPr>
          <w:sz w:val="22"/>
          <w:szCs w:val="22"/>
        </w:rPr>
      </w:pPr>
      <w:r>
        <w:rPr>
          <w:sz w:val="22"/>
          <w:szCs w:val="22"/>
        </w:rPr>
        <w:t>The Compliance Department</w:t>
      </w:r>
    </w:p>
    <w:p w14:paraId="57EF9C0E" w14:textId="77777777" w:rsidR="0092335A" w:rsidRDefault="00000000">
      <w:pPr>
        <w:pStyle w:val="Heading3"/>
        <w:spacing w:line="360" w:lineRule="auto"/>
        <w:rPr>
          <w:b/>
          <w:bCs/>
          <w:sz w:val="20"/>
          <w:szCs w:val="20"/>
        </w:rPr>
      </w:pPr>
      <w:r>
        <w:rPr>
          <w:b/>
          <w:bCs/>
        </w:rPr>
        <w:t>Investigating Reports of Suspected Misconduct</w:t>
      </w:r>
    </w:p>
    <w:p w14:paraId="1E42AD63" w14:textId="77777777" w:rsidR="0092335A" w:rsidRDefault="00000000">
      <w:pPr>
        <w:spacing w:line="360" w:lineRule="auto"/>
        <w:rPr>
          <w:sz w:val="22"/>
          <w:szCs w:val="22"/>
        </w:rPr>
      </w:pPr>
      <w:r>
        <w:rPr>
          <w:sz w:val="22"/>
          <w:szCs w:val="22"/>
        </w:rPr>
        <w:t xml:space="preserve">Upon receipt of a report of suspected misconduct, the </w:t>
      </w:r>
      <w:r>
        <w:rPr>
          <w:sz w:val="22"/>
          <w:szCs w:val="22"/>
          <w:lang w:val="en-IN"/>
        </w:rPr>
        <w:t>o</w:t>
      </w:r>
      <w:proofErr w:type="spellStart"/>
      <w:r>
        <w:rPr>
          <w:sz w:val="22"/>
          <w:szCs w:val="22"/>
        </w:rPr>
        <w:t>rganization</w:t>
      </w:r>
      <w:proofErr w:type="spellEnd"/>
      <w:r>
        <w:rPr>
          <w:sz w:val="22"/>
          <w:szCs w:val="22"/>
        </w:rPr>
        <w:t xml:space="preserve"> will promptly investigate the matter. The investigation will be conducted promptly, thoroughly, and confidentially. The investigation may involve interviews with individuals who may know about the suspected misconduct, reviewing relevant documents, and other investigative techniques as appropriate.</w:t>
      </w:r>
    </w:p>
    <w:p w14:paraId="7F0282CE" w14:textId="77777777" w:rsidR="0092335A" w:rsidRDefault="00000000">
      <w:pPr>
        <w:pStyle w:val="Heading3"/>
        <w:spacing w:line="360" w:lineRule="auto"/>
        <w:rPr>
          <w:b/>
          <w:bCs/>
          <w:sz w:val="20"/>
          <w:szCs w:val="20"/>
        </w:rPr>
      </w:pPr>
      <w:r>
        <w:rPr>
          <w:b/>
          <w:bCs/>
        </w:rPr>
        <w:t>Protecting Confidentiality</w:t>
      </w:r>
    </w:p>
    <w:p w14:paraId="1E6122DB" w14:textId="77777777" w:rsidR="0092335A" w:rsidRDefault="00000000">
      <w:pPr>
        <w:spacing w:line="360" w:lineRule="auto"/>
        <w:rPr>
          <w:sz w:val="22"/>
          <w:szCs w:val="22"/>
        </w:rPr>
      </w:pPr>
      <w:r>
        <w:rPr>
          <w:sz w:val="22"/>
          <w:szCs w:val="22"/>
        </w:rPr>
        <w:t xml:space="preserve">The </w:t>
      </w:r>
      <w:r>
        <w:rPr>
          <w:sz w:val="22"/>
          <w:szCs w:val="22"/>
          <w:lang w:val="en-IN"/>
        </w:rPr>
        <w:t>o</w:t>
      </w:r>
      <w:proofErr w:type="spellStart"/>
      <w:r>
        <w:rPr>
          <w:sz w:val="22"/>
          <w:szCs w:val="22"/>
        </w:rPr>
        <w:t>rganization</w:t>
      </w:r>
      <w:proofErr w:type="spellEnd"/>
      <w:r>
        <w:rPr>
          <w:sz w:val="22"/>
          <w:szCs w:val="22"/>
        </w:rPr>
        <w:t xml:space="preserve"> will protect the confidentiality of individuals who report suspected misconduct to the extent possible. However, in some cases, the </w:t>
      </w:r>
      <w:r>
        <w:rPr>
          <w:sz w:val="22"/>
          <w:szCs w:val="22"/>
          <w:lang w:val="en-IN"/>
        </w:rPr>
        <w:t>o</w:t>
      </w:r>
      <w:proofErr w:type="spellStart"/>
      <w:r>
        <w:rPr>
          <w:sz w:val="22"/>
          <w:szCs w:val="22"/>
        </w:rPr>
        <w:t>rganization</w:t>
      </w:r>
      <w:proofErr w:type="spellEnd"/>
      <w:r>
        <w:rPr>
          <w:sz w:val="22"/>
          <w:szCs w:val="22"/>
        </w:rPr>
        <w:t xml:space="preserve"> may need to disclose the identity of the individual who made the report to investigate the matter or comply with legal requirements thoroughly.</w:t>
      </w:r>
    </w:p>
    <w:p w14:paraId="0F82F584" w14:textId="77777777" w:rsidR="0092335A" w:rsidRDefault="00000000">
      <w:pPr>
        <w:pStyle w:val="Heading3"/>
        <w:spacing w:line="360" w:lineRule="auto"/>
        <w:rPr>
          <w:b/>
          <w:bCs/>
          <w:sz w:val="20"/>
          <w:szCs w:val="20"/>
        </w:rPr>
      </w:pPr>
      <w:r>
        <w:rPr>
          <w:b/>
          <w:bCs/>
        </w:rPr>
        <w:t>No Retaliation</w:t>
      </w:r>
    </w:p>
    <w:p w14:paraId="2E118725" w14:textId="77777777" w:rsidR="0092335A" w:rsidRDefault="00000000">
      <w:pPr>
        <w:spacing w:line="360" w:lineRule="auto"/>
        <w:rPr>
          <w:sz w:val="22"/>
          <w:szCs w:val="22"/>
        </w:rPr>
      </w:pPr>
      <w:r>
        <w:rPr>
          <w:sz w:val="22"/>
          <w:szCs w:val="22"/>
        </w:rPr>
        <w:t xml:space="preserve">The </w:t>
      </w:r>
      <w:r>
        <w:rPr>
          <w:sz w:val="22"/>
          <w:szCs w:val="22"/>
          <w:lang w:val="en-IN"/>
        </w:rPr>
        <w:t>o</w:t>
      </w:r>
      <w:proofErr w:type="spellStart"/>
      <w:r>
        <w:rPr>
          <w:sz w:val="22"/>
          <w:szCs w:val="22"/>
        </w:rPr>
        <w:t>rganization</w:t>
      </w:r>
      <w:proofErr w:type="spellEnd"/>
      <w:r>
        <w:rPr>
          <w:sz w:val="22"/>
          <w:szCs w:val="22"/>
        </w:rPr>
        <w:t xml:space="preserve"> prohibits retaliation against any employee or other individual who reports suspected misconduct or participates in an investigation or other proceeding</w:t>
      </w:r>
      <w:r>
        <w:rPr>
          <w:sz w:val="22"/>
          <w:szCs w:val="22"/>
          <w:lang w:val="en-IN"/>
        </w:rPr>
        <w:t>s</w:t>
      </w:r>
      <w:r>
        <w:rPr>
          <w:sz w:val="22"/>
          <w:szCs w:val="22"/>
        </w:rPr>
        <w:t xml:space="preserve"> related to such reports. Retaliation may include but is not limited to, adverse employment actions such as termination, demotion, suspension, harassment, or discrimination.</w:t>
      </w:r>
    </w:p>
    <w:p w14:paraId="717A6723" w14:textId="77777777" w:rsidR="0092335A" w:rsidRDefault="00000000">
      <w:r>
        <w:br w:type="page"/>
      </w:r>
    </w:p>
    <w:p w14:paraId="7FD39B9A" w14:textId="77777777" w:rsidR="0092335A" w:rsidRDefault="00000000">
      <w:pPr>
        <w:pStyle w:val="Heading2"/>
        <w:spacing w:line="360" w:lineRule="auto"/>
        <w:rPr>
          <w:sz w:val="24"/>
          <w:szCs w:val="24"/>
        </w:rPr>
      </w:pPr>
      <w:r>
        <w:lastRenderedPageBreak/>
        <w:t>Related Laws and Regulations</w:t>
      </w:r>
    </w:p>
    <w:p w14:paraId="740566BE" w14:textId="77777777" w:rsidR="0092335A" w:rsidRDefault="00000000">
      <w:pPr>
        <w:spacing w:line="360" w:lineRule="auto"/>
        <w:rPr>
          <w:sz w:val="22"/>
          <w:szCs w:val="22"/>
        </w:rPr>
      </w:pPr>
      <w:r>
        <w:rPr>
          <w:sz w:val="22"/>
          <w:szCs w:val="22"/>
        </w:rPr>
        <w:t xml:space="preserve">The Whistleblowing Policy at </w:t>
      </w:r>
      <w:r>
        <w:rPr>
          <w:b/>
          <w:bCs/>
          <w:i/>
          <w:iCs/>
          <w:sz w:val="22"/>
          <w:szCs w:val="22"/>
        </w:rPr>
        <w:t>[Organization Name]</w:t>
      </w:r>
      <w:r>
        <w:rPr>
          <w:b/>
          <w:bCs/>
          <w:sz w:val="22"/>
          <w:szCs w:val="22"/>
        </w:rPr>
        <w:t xml:space="preserve"> </w:t>
      </w:r>
      <w:r>
        <w:rPr>
          <w:sz w:val="22"/>
          <w:szCs w:val="22"/>
        </w:rPr>
        <w:t>is compliant with the following laws and regulations:</w:t>
      </w:r>
    </w:p>
    <w:p w14:paraId="0E437459" w14:textId="77777777" w:rsidR="0092335A" w:rsidRDefault="00000000">
      <w:pPr>
        <w:pStyle w:val="ListParagraph"/>
        <w:numPr>
          <w:ilvl w:val="0"/>
          <w:numId w:val="2"/>
        </w:numPr>
        <w:spacing w:line="360" w:lineRule="auto"/>
        <w:rPr>
          <w:sz w:val="22"/>
          <w:szCs w:val="22"/>
        </w:rPr>
      </w:pPr>
      <w:r>
        <w:rPr>
          <w:sz w:val="22"/>
          <w:szCs w:val="22"/>
        </w:rPr>
        <w:t xml:space="preserve">The </w:t>
      </w:r>
      <w:bookmarkStart w:id="0" w:name="_Int_sQYWJDGq"/>
      <w:r>
        <w:rPr>
          <w:sz w:val="22"/>
          <w:szCs w:val="22"/>
        </w:rPr>
        <w:t>Whistleblower</w:t>
      </w:r>
      <w:bookmarkEnd w:id="0"/>
      <w:r>
        <w:rPr>
          <w:sz w:val="22"/>
          <w:szCs w:val="22"/>
        </w:rPr>
        <w:t xml:space="preserve"> Protection Act (WPA)</w:t>
      </w:r>
    </w:p>
    <w:p w14:paraId="4CD32E68" w14:textId="77777777" w:rsidR="0092335A" w:rsidRDefault="00000000">
      <w:pPr>
        <w:pStyle w:val="ListParagraph"/>
        <w:numPr>
          <w:ilvl w:val="0"/>
          <w:numId w:val="2"/>
        </w:numPr>
        <w:spacing w:line="360" w:lineRule="auto"/>
        <w:rPr>
          <w:sz w:val="22"/>
          <w:szCs w:val="22"/>
        </w:rPr>
      </w:pPr>
      <w:r>
        <w:rPr>
          <w:sz w:val="22"/>
          <w:szCs w:val="22"/>
        </w:rPr>
        <w:t>The Sarbanes-Oxley Act (SOX)</w:t>
      </w:r>
    </w:p>
    <w:p w14:paraId="5CA82ED6" w14:textId="77777777" w:rsidR="0092335A" w:rsidRDefault="00000000">
      <w:pPr>
        <w:pStyle w:val="ListParagraph"/>
        <w:numPr>
          <w:ilvl w:val="0"/>
          <w:numId w:val="2"/>
        </w:numPr>
        <w:spacing w:line="360" w:lineRule="auto"/>
        <w:rPr>
          <w:sz w:val="22"/>
          <w:szCs w:val="22"/>
        </w:rPr>
      </w:pPr>
      <w:r>
        <w:rPr>
          <w:sz w:val="22"/>
          <w:szCs w:val="22"/>
        </w:rPr>
        <w:t>The False Claims Act (FCA)</w:t>
      </w:r>
    </w:p>
    <w:p w14:paraId="3B19A687" w14:textId="77777777" w:rsidR="0092335A" w:rsidRDefault="00000000">
      <w:pPr>
        <w:pStyle w:val="ListParagraph"/>
        <w:numPr>
          <w:ilvl w:val="0"/>
          <w:numId w:val="2"/>
        </w:numPr>
        <w:spacing w:line="360" w:lineRule="auto"/>
        <w:rPr>
          <w:sz w:val="22"/>
          <w:szCs w:val="22"/>
        </w:rPr>
      </w:pPr>
      <w:r>
        <w:rPr>
          <w:sz w:val="22"/>
          <w:szCs w:val="22"/>
        </w:rPr>
        <w:t>The Dodd-Frank Wall Street Reform and Consumer Protection Act</w:t>
      </w:r>
    </w:p>
    <w:p w14:paraId="62165A43" w14:textId="77777777" w:rsidR="0092335A" w:rsidRDefault="00000000">
      <w:pPr>
        <w:pStyle w:val="Heading2"/>
        <w:spacing w:line="360" w:lineRule="auto"/>
        <w:rPr>
          <w:sz w:val="24"/>
          <w:szCs w:val="24"/>
        </w:rPr>
      </w:pPr>
      <w:r>
        <w:t>Disciplinary Action</w:t>
      </w:r>
    </w:p>
    <w:p w14:paraId="0E91B8A6" w14:textId="77777777" w:rsidR="0092335A" w:rsidRDefault="00000000">
      <w:pPr>
        <w:spacing w:line="360" w:lineRule="auto"/>
        <w:rPr>
          <w:sz w:val="22"/>
          <w:szCs w:val="22"/>
        </w:rPr>
      </w:pPr>
      <w:r>
        <w:rPr>
          <w:sz w:val="22"/>
          <w:szCs w:val="22"/>
        </w:rPr>
        <w:t xml:space="preserve">The </w:t>
      </w:r>
      <w:r>
        <w:rPr>
          <w:sz w:val="22"/>
          <w:szCs w:val="22"/>
          <w:lang w:val="en-IN"/>
        </w:rPr>
        <w:t>o</w:t>
      </w:r>
      <w:proofErr w:type="spellStart"/>
      <w:r>
        <w:rPr>
          <w:sz w:val="22"/>
          <w:szCs w:val="22"/>
        </w:rPr>
        <w:t>rganization</w:t>
      </w:r>
      <w:proofErr w:type="spellEnd"/>
      <w:r>
        <w:rPr>
          <w:sz w:val="22"/>
          <w:szCs w:val="22"/>
        </w:rPr>
        <w:t xml:space="preserve"> takes all reports of suspected misconduct seriously and will take appropriate disciplinary action against any employee or other individual engaging in unethical, illegal, or fraudulent activities. Disciplinary action may include but is not limited to, termination of employment, suspension, demotion, or other appropriate action.</w:t>
      </w:r>
    </w:p>
    <w:p w14:paraId="076578E6" w14:textId="77777777" w:rsidR="0092335A" w:rsidRDefault="00000000">
      <w:pPr>
        <w:spacing w:line="360" w:lineRule="auto"/>
      </w:pPr>
      <w:r>
        <w:br w:type="page"/>
      </w:r>
    </w:p>
    <w:p w14:paraId="5ADBB2B2" w14:textId="77777777" w:rsidR="0092335A" w:rsidRDefault="0092335A">
      <w:pPr>
        <w:pStyle w:val="Heading2"/>
        <w:spacing w:line="360" w:lineRule="auto"/>
      </w:pPr>
    </w:p>
    <w:p w14:paraId="396337C6" w14:textId="77777777" w:rsidR="0092335A" w:rsidRDefault="00000000">
      <w:pPr>
        <w:pStyle w:val="Heading2"/>
        <w:spacing w:line="360" w:lineRule="auto"/>
        <w:rPr>
          <w:sz w:val="24"/>
          <w:szCs w:val="24"/>
        </w:rPr>
      </w:pPr>
      <w:r>
        <w:t>Declaration</w:t>
      </w:r>
    </w:p>
    <w:p w14:paraId="2E5F69FE" w14:textId="77777777" w:rsidR="0092335A" w:rsidRDefault="0092335A">
      <w:pPr>
        <w:spacing w:line="360" w:lineRule="auto"/>
        <w:rPr>
          <w:sz w:val="22"/>
          <w:szCs w:val="22"/>
        </w:rPr>
      </w:pPr>
    </w:p>
    <w:p w14:paraId="1D71FE8E" w14:textId="77777777" w:rsidR="0092335A" w:rsidRDefault="00000000">
      <w:pPr>
        <w:spacing w:line="360" w:lineRule="auto"/>
        <w:jc w:val="both"/>
        <w:rPr>
          <w:sz w:val="20"/>
          <w:szCs w:val="20"/>
        </w:rPr>
      </w:pPr>
      <w:r>
        <w:rPr>
          <w:sz w:val="22"/>
          <w:szCs w:val="22"/>
        </w:rPr>
        <w:t xml:space="preserve">I, </w:t>
      </w:r>
      <w:r>
        <w:rPr>
          <w:b/>
          <w:bCs/>
          <w:i/>
          <w:iCs/>
          <w:sz w:val="22"/>
          <w:szCs w:val="22"/>
        </w:rPr>
        <w:t>[Employee Name]</w:t>
      </w:r>
      <w:r>
        <w:rPr>
          <w:sz w:val="22"/>
          <w:szCs w:val="22"/>
        </w:rPr>
        <w:t xml:space="preserve">, acknowledge that it is my responsibility to report any illegal or unethical </w:t>
      </w:r>
      <w:proofErr w:type="spellStart"/>
      <w:r>
        <w:rPr>
          <w:sz w:val="22"/>
          <w:szCs w:val="22"/>
        </w:rPr>
        <w:t>behavior</w:t>
      </w:r>
      <w:proofErr w:type="spellEnd"/>
      <w:r>
        <w:rPr>
          <w:sz w:val="22"/>
          <w:szCs w:val="22"/>
        </w:rPr>
        <w:t xml:space="preserve"> I witness within the </w:t>
      </w:r>
      <w:r>
        <w:rPr>
          <w:sz w:val="22"/>
          <w:szCs w:val="22"/>
          <w:lang w:val="en-IN"/>
        </w:rPr>
        <w:t>o</w:t>
      </w:r>
      <w:proofErr w:type="spellStart"/>
      <w:r>
        <w:rPr>
          <w:sz w:val="22"/>
          <w:szCs w:val="22"/>
        </w:rPr>
        <w:t>rganization</w:t>
      </w:r>
      <w:proofErr w:type="spellEnd"/>
      <w:r>
        <w:rPr>
          <w:sz w:val="22"/>
          <w:szCs w:val="22"/>
        </w:rPr>
        <w:t xml:space="preserve">. I understand that I must report such </w:t>
      </w:r>
      <w:proofErr w:type="spellStart"/>
      <w:r>
        <w:rPr>
          <w:sz w:val="22"/>
          <w:szCs w:val="22"/>
        </w:rPr>
        <w:t>behavior</w:t>
      </w:r>
      <w:proofErr w:type="spellEnd"/>
      <w:r>
        <w:rPr>
          <w:sz w:val="22"/>
          <w:szCs w:val="22"/>
        </w:rPr>
        <w:t xml:space="preserve"> to protect the best interests of the </w:t>
      </w:r>
      <w:r>
        <w:rPr>
          <w:sz w:val="22"/>
          <w:szCs w:val="22"/>
          <w:lang w:val="en-IN"/>
        </w:rPr>
        <w:t>o</w:t>
      </w:r>
      <w:proofErr w:type="spellStart"/>
      <w:r>
        <w:rPr>
          <w:sz w:val="22"/>
          <w:szCs w:val="22"/>
        </w:rPr>
        <w:t>rganization</w:t>
      </w:r>
      <w:proofErr w:type="spellEnd"/>
      <w:r>
        <w:rPr>
          <w:sz w:val="22"/>
          <w:szCs w:val="22"/>
        </w:rPr>
        <w:t>, its stakeholders, and the public.</w:t>
      </w:r>
    </w:p>
    <w:p w14:paraId="393F59CA" w14:textId="77777777" w:rsidR="0092335A" w:rsidRDefault="00000000">
      <w:pPr>
        <w:spacing w:line="360" w:lineRule="auto"/>
        <w:jc w:val="both"/>
        <w:rPr>
          <w:sz w:val="20"/>
          <w:szCs w:val="20"/>
        </w:rPr>
      </w:pPr>
      <w:r>
        <w:rPr>
          <w:sz w:val="22"/>
          <w:szCs w:val="22"/>
        </w:rPr>
        <w:t xml:space="preserve">I am committed to upholding the highest standards of ethical conduct and contributing to a culture of transparency and accountability within the </w:t>
      </w:r>
      <w:r>
        <w:rPr>
          <w:sz w:val="22"/>
          <w:szCs w:val="22"/>
          <w:lang w:val="en-IN"/>
        </w:rPr>
        <w:t>o</w:t>
      </w:r>
      <w:proofErr w:type="spellStart"/>
      <w:r>
        <w:rPr>
          <w:sz w:val="22"/>
          <w:szCs w:val="22"/>
        </w:rPr>
        <w:t>rganization</w:t>
      </w:r>
      <w:proofErr w:type="spellEnd"/>
      <w:r>
        <w:rPr>
          <w:sz w:val="22"/>
          <w:szCs w:val="22"/>
        </w:rPr>
        <w:t xml:space="preserve">. I recognize that my actions as an employee impact the </w:t>
      </w:r>
      <w:r>
        <w:rPr>
          <w:sz w:val="22"/>
          <w:szCs w:val="22"/>
          <w:lang w:val="en-IN"/>
        </w:rPr>
        <w:t>o</w:t>
      </w:r>
      <w:proofErr w:type="spellStart"/>
      <w:r>
        <w:rPr>
          <w:sz w:val="22"/>
          <w:szCs w:val="22"/>
        </w:rPr>
        <w:t>rganization's</w:t>
      </w:r>
      <w:proofErr w:type="spellEnd"/>
      <w:r>
        <w:rPr>
          <w:sz w:val="22"/>
          <w:szCs w:val="22"/>
        </w:rPr>
        <w:t xml:space="preserve"> reputation, and I will do my best to always act in the </w:t>
      </w:r>
      <w:r>
        <w:rPr>
          <w:sz w:val="22"/>
          <w:szCs w:val="22"/>
          <w:lang w:val="en-IN"/>
        </w:rPr>
        <w:t>o</w:t>
      </w:r>
      <w:proofErr w:type="spellStart"/>
      <w:r>
        <w:rPr>
          <w:sz w:val="22"/>
          <w:szCs w:val="22"/>
        </w:rPr>
        <w:t>rganization's</w:t>
      </w:r>
      <w:proofErr w:type="spellEnd"/>
      <w:r>
        <w:rPr>
          <w:sz w:val="22"/>
          <w:szCs w:val="22"/>
        </w:rPr>
        <w:t xml:space="preserve"> best interests.</w:t>
      </w:r>
    </w:p>
    <w:p w14:paraId="4E6469CE" w14:textId="77777777" w:rsidR="0092335A" w:rsidRDefault="00000000">
      <w:pPr>
        <w:spacing w:line="360" w:lineRule="auto"/>
        <w:jc w:val="both"/>
        <w:rPr>
          <w:sz w:val="20"/>
          <w:szCs w:val="20"/>
        </w:rPr>
      </w:pPr>
      <w:r>
        <w:rPr>
          <w:sz w:val="22"/>
          <w:szCs w:val="22"/>
        </w:rPr>
        <w:t xml:space="preserve">I understand that this policy protects whistleblowers against retaliation and that the </w:t>
      </w:r>
      <w:r>
        <w:rPr>
          <w:sz w:val="22"/>
          <w:szCs w:val="22"/>
          <w:lang w:val="en-IN"/>
        </w:rPr>
        <w:t>o</w:t>
      </w:r>
      <w:proofErr w:type="spellStart"/>
      <w:r>
        <w:rPr>
          <w:sz w:val="22"/>
          <w:szCs w:val="22"/>
        </w:rPr>
        <w:t>rganization</w:t>
      </w:r>
      <w:proofErr w:type="spellEnd"/>
      <w:r>
        <w:rPr>
          <w:sz w:val="22"/>
          <w:szCs w:val="22"/>
        </w:rPr>
        <w:t xml:space="preserve"> will take appropriate action against any employee who violates this policy. I will comply with this policy and related procedures and promptly report any suspected violations.</w:t>
      </w:r>
    </w:p>
    <w:p w14:paraId="7D3BF25A" w14:textId="77777777" w:rsidR="0092335A" w:rsidRDefault="00000000">
      <w:pPr>
        <w:spacing w:line="360" w:lineRule="auto"/>
        <w:jc w:val="both"/>
        <w:rPr>
          <w:sz w:val="20"/>
          <w:szCs w:val="20"/>
        </w:rPr>
      </w:pPr>
      <w:r>
        <w:rPr>
          <w:sz w:val="22"/>
          <w:szCs w:val="22"/>
        </w:rPr>
        <w:t xml:space="preserve">By signing below, I acknowledge that I have read and </w:t>
      </w:r>
      <w:proofErr w:type="spellStart"/>
      <w:r>
        <w:rPr>
          <w:sz w:val="22"/>
          <w:szCs w:val="22"/>
        </w:rPr>
        <w:t>underst</w:t>
      </w:r>
      <w:r>
        <w:rPr>
          <w:sz w:val="22"/>
          <w:szCs w:val="22"/>
          <w:lang w:val="en-IN"/>
        </w:rPr>
        <w:t>oo</w:t>
      </w:r>
      <w:proofErr w:type="spellEnd"/>
      <w:r>
        <w:rPr>
          <w:sz w:val="22"/>
          <w:szCs w:val="22"/>
        </w:rPr>
        <w:t>d this policy and am committed to upholding its principles and values.</w:t>
      </w:r>
    </w:p>
    <w:p w14:paraId="7FCD63D2" w14:textId="77777777" w:rsidR="0092335A" w:rsidRDefault="0092335A">
      <w:pPr>
        <w:spacing w:line="360" w:lineRule="auto"/>
        <w:rPr>
          <w:sz w:val="22"/>
          <w:szCs w:val="22"/>
        </w:rPr>
      </w:pPr>
    </w:p>
    <w:p w14:paraId="057B7CAF" w14:textId="77777777" w:rsidR="0092335A" w:rsidRDefault="0092335A">
      <w:pPr>
        <w:spacing w:line="360" w:lineRule="auto"/>
        <w:rPr>
          <w:sz w:val="22"/>
          <w:szCs w:val="22"/>
        </w:rPr>
      </w:pPr>
    </w:p>
    <w:p w14:paraId="6D6AEFC2" w14:textId="77777777" w:rsidR="0092335A" w:rsidRDefault="00000000">
      <w:pPr>
        <w:spacing w:line="360" w:lineRule="auto"/>
        <w:rPr>
          <w:color w:val="000000" w:themeColor="text1"/>
          <w:sz w:val="22"/>
          <w:szCs w:val="22"/>
        </w:rPr>
      </w:pPr>
      <w:r>
        <w:rPr>
          <w:b/>
          <w:bCs/>
          <w:color w:val="000000" w:themeColor="text1"/>
          <w:sz w:val="22"/>
          <w:szCs w:val="22"/>
        </w:rPr>
        <w:t>Signed: _____________________________</w:t>
      </w:r>
    </w:p>
    <w:p w14:paraId="3A7CC96E" w14:textId="77777777" w:rsidR="0092335A" w:rsidRDefault="00000000">
      <w:pPr>
        <w:spacing w:line="360" w:lineRule="auto"/>
        <w:rPr>
          <w:color w:val="000000" w:themeColor="text1"/>
          <w:sz w:val="22"/>
          <w:szCs w:val="22"/>
        </w:rPr>
      </w:pPr>
      <w:r>
        <w:rPr>
          <w:b/>
          <w:bCs/>
          <w:color w:val="000000" w:themeColor="text1"/>
          <w:sz w:val="22"/>
          <w:szCs w:val="22"/>
        </w:rPr>
        <w:t>Date: _______________________________</w:t>
      </w:r>
    </w:p>
    <w:p w14:paraId="604866C9" w14:textId="77777777" w:rsidR="0092335A" w:rsidRDefault="0092335A">
      <w:pPr>
        <w:spacing w:line="360" w:lineRule="auto"/>
        <w:rPr>
          <w:b/>
          <w:bCs/>
          <w:sz w:val="44"/>
          <w:szCs w:val="44"/>
        </w:rPr>
      </w:pPr>
    </w:p>
    <w:p w14:paraId="549C2774" w14:textId="77777777" w:rsidR="0092335A" w:rsidRDefault="0092335A">
      <w:pPr>
        <w:spacing w:line="360" w:lineRule="auto"/>
        <w:rPr>
          <w:b/>
          <w:bCs/>
          <w:sz w:val="44"/>
          <w:szCs w:val="44"/>
        </w:rPr>
      </w:pPr>
    </w:p>
    <w:p w14:paraId="05A25F57" w14:textId="77777777" w:rsidR="0092335A" w:rsidRDefault="0092335A">
      <w:pPr>
        <w:spacing w:line="360" w:lineRule="auto"/>
        <w:rPr>
          <w:b/>
          <w:bCs/>
          <w:sz w:val="44"/>
          <w:szCs w:val="44"/>
        </w:rPr>
      </w:pPr>
    </w:p>
    <w:p w14:paraId="41304A0C" w14:textId="77777777" w:rsidR="0092335A" w:rsidRDefault="0092335A">
      <w:pPr>
        <w:spacing w:line="360" w:lineRule="auto"/>
        <w:rPr>
          <w:b/>
          <w:bCs/>
          <w:sz w:val="20"/>
          <w:szCs w:val="20"/>
        </w:rPr>
      </w:pPr>
    </w:p>
    <w:sectPr w:rsidR="0092335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3D6C9" w14:textId="77777777" w:rsidR="00753079" w:rsidRDefault="00753079">
      <w:pPr>
        <w:spacing w:line="240" w:lineRule="auto"/>
      </w:pPr>
      <w:r>
        <w:separator/>
      </w:r>
    </w:p>
  </w:endnote>
  <w:endnote w:type="continuationSeparator" w:id="0">
    <w:p w14:paraId="23B060DF" w14:textId="77777777" w:rsidR="00753079" w:rsidRDefault="007530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5B22C" w14:textId="77777777" w:rsidR="00B8021C" w:rsidRDefault="00B80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Look w:val="04A0" w:firstRow="1" w:lastRow="0" w:firstColumn="1" w:lastColumn="0" w:noHBand="0" w:noVBand="1"/>
    </w:tblPr>
    <w:tblGrid>
      <w:gridCol w:w="6010"/>
      <w:gridCol w:w="3005"/>
    </w:tblGrid>
    <w:tr w:rsidR="0092335A" w14:paraId="1551327A" w14:textId="77777777">
      <w:trPr>
        <w:trHeight w:val="300"/>
      </w:trPr>
      <w:tc>
        <w:tcPr>
          <w:tcW w:w="6010" w:type="dxa"/>
        </w:tcPr>
        <w:p w14:paraId="50C7930D" w14:textId="44CD2153" w:rsidR="0092335A" w:rsidRDefault="00000000">
          <w:pPr>
            <w:pStyle w:val="Header"/>
            <w:ind w:left="-115"/>
            <w:rPr>
              <w:color w:val="D1D2D3"/>
              <w:sz w:val="16"/>
              <w:szCs w:val="16"/>
            </w:rPr>
          </w:pPr>
          <w:r>
            <w:rPr>
              <w:color w:val="D1D2D3"/>
              <w:sz w:val="16"/>
              <w:szCs w:val="16"/>
            </w:rPr>
            <w:t xml:space="preserve">© Copyright </w:t>
          </w:r>
          <w:r>
            <w:rPr>
              <w:color w:val="D1D2D3"/>
              <w:sz w:val="16"/>
              <w:szCs w:val="16"/>
            </w:rPr>
            <w:t>202</w:t>
          </w:r>
          <w:r w:rsidR="00B8021C">
            <w:rPr>
              <w:color w:val="D1D2D3"/>
              <w:sz w:val="16"/>
              <w:szCs w:val="16"/>
            </w:rPr>
            <w:t>4</w:t>
          </w:r>
          <w:r>
            <w:rPr>
              <w:color w:val="D1D2D3"/>
              <w:sz w:val="16"/>
              <w:szCs w:val="16"/>
            </w:rPr>
            <w:t xml:space="preserve"> </w:t>
          </w:r>
          <w:proofErr w:type="spellStart"/>
          <w:r>
            <w:rPr>
              <w:color w:val="D1D2D3"/>
              <w:sz w:val="16"/>
              <w:szCs w:val="16"/>
            </w:rPr>
            <w:t>VComply</w:t>
          </w:r>
          <w:proofErr w:type="spellEnd"/>
          <w:r>
            <w:rPr>
              <w:color w:val="D1D2D3"/>
              <w:sz w:val="16"/>
              <w:szCs w:val="16"/>
            </w:rPr>
            <w:t xml:space="preserve"> Technologies, Inc. All rights reserved.</w:t>
          </w:r>
        </w:p>
      </w:tc>
      <w:tc>
        <w:tcPr>
          <w:tcW w:w="3005" w:type="dxa"/>
        </w:tcPr>
        <w:p w14:paraId="136142ED" w14:textId="77777777" w:rsidR="0092335A" w:rsidRDefault="0092335A">
          <w:pPr>
            <w:pStyle w:val="Header"/>
            <w:ind w:right="-115"/>
            <w:jc w:val="right"/>
            <w:rPr>
              <w:sz w:val="16"/>
              <w:szCs w:val="16"/>
            </w:rPr>
          </w:pPr>
        </w:p>
      </w:tc>
    </w:tr>
  </w:tbl>
  <w:p w14:paraId="670A2485" w14:textId="77777777" w:rsidR="0092335A" w:rsidRDefault="0092335A">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EF96A" w14:textId="77777777" w:rsidR="00B8021C" w:rsidRDefault="00B80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9ED0D" w14:textId="77777777" w:rsidR="00753079" w:rsidRDefault="00753079">
      <w:pPr>
        <w:spacing w:after="0"/>
      </w:pPr>
      <w:r>
        <w:separator/>
      </w:r>
    </w:p>
  </w:footnote>
  <w:footnote w:type="continuationSeparator" w:id="0">
    <w:p w14:paraId="2F5F02D0" w14:textId="77777777" w:rsidR="00753079" w:rsidRDefault="007530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DAA86" w14:textId="77777777" w:rsidR="00B8021C" w:rsidRDefault="00B80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005"/>
      <w:gridCol w:w="3005"/>
      <w:gridCol w:w="3005"/>
    </w:tblGrid>
    <w:tr w:rsidR="0092335A" w14:paraId="334F8EA6" w14:textId="77777777">
      <w:trPr>
        <w:trHeight w:val="300"/>
      </w:trPr>
      <w:tc>
        <w:tcPr>
          <w:tcW w:w="3005" w:type="dxa"/>
        </w:tcPr>
        <w:p w14:paraId="27F7168C" w14:textId="77777777" w:rsidR="0092335A" w:rsidRDefault="00000000">
          <w:pPr>
            <w:pStyle w:val="Header"/>
            <w:ind w:left="-115"/>
          </w:pPr>
          <w:r>
            <w:rPr>
              <w:noProof/>
            </w:rPr>
            <w:drawing>
              <wp:inline distT="0" distB="0" distL="114300" distR="114300" wp14:anchorId="45FA0523" wp14:editId="23A3F0F9">
                <wp:extent cx="1228725" cy="400050"/>
                <wp:effectExtent l="0" t="0" r="0" b="0"/>
                <wp:docPr id="102207587" name="Picture 10220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587" name="Picture 102207587"/>
                        <pic:cNvPicPr>
                          <a:picLocks noChangeAspect="1"/>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tc>
      <w:tc>
        <w:tcPr>
          <w:tcW w:w="3005" w:type="dxa"/>
        </w:tcPr>
        <w:p w14:paraId="4D28CE6D" w14:textId="77777777" w:rsidR="0092335A" w:rsidRDefault="0092335A">
          <w:pPr>
            <w:pStyle w:val="Header"/>
            <w:jc w:val="center"/>
          </w:pPr>
        </w:p>
      </w:tc>
      <w:tc>
        <w:tcPr>
          <w:tcW w:w="3005" w:type="dxa"/>
        </w:tcPr>
        <w:p w14:paraId="31841612" w14:textId="77777777" w:rsidR="0092335A" w:rsidRDefault="0092335A">
          <w:pPr>
            <w:pStyle w:val="Header"/>
            <w:ind w:right="-115"/>
            <w:jc w:val="right"/>
          </w:pPr>
        </w:p>
      </w:tc>
    </w:tr>
  </w:tbl>
  <w:p w14:paraId="0E20558B" w14:textId="77777777" w:rsidR="0092335A" w:rsidRDefault="009233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4571F" w14:textId="77777777" w:rsidR="00B8021C" w:rsidRDefault="00B80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B0B43"/>
    <w:multiLevelType w:val="multilevel"/>
    <w:tmpl w:val="23BB0B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C79204D"/>
    <w:multiLevelType w:val="multilevel"/>
    <w:tmpl w:val="3C792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97207710">
    <w:abstractNumId w:val="0"/>
  </w:num>
  <w:num w:numId="2" w16cid:durableId="1550456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8534AD"/>
    <w:rsid w:val="00063F82"/>
    <w:rsid w:val="00753079"/>
    <w:rsid w:val="0092335A"/>
    <w:rsid w:val="00B8021C"/>
    <w:rsid w:val="011862B4"/>
    <w:rsid w:val="01D716E0"/>
    <w:rsid w:val="02779430"/>
    <w:rsid w:val="073D824B"/>
    <w:rsid w:val="079263BF"/>
    <w:rsid w:val="091EC282"/>
    <w:rsid w:val="096B9F81"/>
    <w:rsid w:val="098FDEA2"/>
    <w:rsid w:val="0B0FF78F"/>
    <w:rsid w:val="0C623E75"/>
    <w:rsid w:val="0F134AB9"/>
    <w:rsid w:val="1251B74A"/>
    <w:rsid w:val="1463A5A1"/>
    <w:rsid w:val="15811CC0"/>
    <w:rsid w:val="174EE5F5"/>
    <w:rsid w:val="18299F54"/>
    <w:rsid w:val="185BED09"/>
    <w:rsid w:val="19144C79"/>
    <w:rsid w:val="1A167C15"/>
    <w:rsid w:val="1B937207"/>
    <w:rsid w:val="1BD6E8D0"/>
    <w:rsid w:val="1D2F4268"/>
    <w:rsid w:val="1E9035B8"/>
    <w:rsid w:val="1FBB86F4"/>
    <w:rsid w:val="209E35AF"/>
    <w:rsid w:val="213E2EF8"/>
    <w:rsid w:val="21575755"/>
    <w:rsid w:val="222800F0"/>
    <w:rsid w:val="258FDA1C"/>
    <w:rsid w:val="25A9CC79"/>
    <w:rsid w:val="278534AD"/>
    <w:rsid w:val="27B957B3"/>
    <w:rsid w:val="2838BF20"/>
    <w:rsid w:val="2A7281AB"/>
    <w:rsid w:val="2AF0F875"/>
    <w:rsid w:val="2B7F6CFB"/>
    <w:rsid w:val="2C289438"/>
    <w:rsid w:val="2CE957F0"/>
    <w:rsid w:val="2D0C3043"/>
    <w:rsid w:val="2E289937"/>
    <w:rsid w:val="2F8C5C3B"/>
    <w:rsid w:val="2FDEFFCC"/>
    <w:rsid w:val="308B1F9C"/>
    <w:rsid w:val="3258CC11"/>
    <w:rsid w:val="32FDF346"/>
    <w:rsid w:val="34970799"/>
    <w:rsid w:val="38133985"/>
    <w:rsid w:val="3A18B621"/>
    <w:rsid w:val="3A512425"/>
    <w:rsid w:val="3BEEF7FB"/>
    <w:rsid w:val="3C71C5DA"/>
    <w:rsid w:val="3CD60DEA"/>
    <w:rsid w:val="3F407F31"/>
    <w:rsid w:val="3FC55534"/>
    <w:rsid w:val="4061E255"/>
    <w:rsid w:val="4356B698"/>
    <w:rsid w:val="43F7F7B8"/>
    <w:rsid w:val="448C3DB9"/>
    <w:rsid w:val="4672D6A4"/>
    <w:rsid w:val="4799B5A5"/>
    <w:rsid w:val="47A95CE5"/>
    <w:rsid w:val="49BF3A81"/>
    <w:rsid w:val="52EE7116"/>
    <w:rsid w:val="56588B7D"/>
    <w:rsid w:val="5984BA22"/>
    <w:rsid w:val="59E4096C"/>
    <w:rsid w:val="5B7FD9CD"/>
    <w:rsid w:val="5B87CB63"/>
    <w:rsid w:val="5D3C9FB6"/>
    <w:rsid w:val="5F346454"/>
    <w:rsid w:val="5FB9F5DC"/>
    <w:rsid w:val="5FE09EB7"/>
    <w:rsid w:val="61D29FF2"/>
    <w:rsid w:val="65A3A5D8"/>
    <w:rsid w:val="6888FC77"/>
    <w:rsid w:val="6B5EF2B7"/>
    <w:rsid w:val="6B6B6336"/>
    <w:rsid w:val="6CBDD8DB"/>
    <w:rsid w:val="6CFAC318"/>
    <w:rsid w:val="6F806571"/>
    <w:rsid w:val="707856E8"/>
    <w:rsid w:val="70DDC010"/>
    <w:rsid w:val="720B9F9C"/>
    <w:rsid w:val="7316FA04"/>
    <w:rsid w:val="7325B676"/>
    <w:rsid w:val="73A76FFD"/>
    <w:rsid w:val="73EA456A"/>
    <w:rsid w:val="741560D2"/>
    <w:rsid w:val="7543405E"/>
    <w:rsid w:val="779AA631"/>
    <w:rsid w:val="7D10E6E2"/>
    <w:rsid w:val="7E04A9D5"/>
    <w:rsid w:val="7F62752A"/>
    <w:rsid w:val="7F9E76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121B68C"/>
  <w15:docId w15:val="{797EBFFB-3C09-42A9-B50B-C39F96E3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w:eastAsia="Arial" w:hAnsi="Arial" w:cs="Arial"/>
      <w:sz w:val="24"/>
      <w:szCs w:val="24"/>
      <w:lang w:val="en-GB" w:eastAsia="en-US"/>
    </w:rPr>
  </w:style>
  <w:style w:type="paragraph" w:styleId="Heading1">
    <w:name w:val="heading 1"/>
    <w:basedOn w:val="Normal"/>
    <w:next w:val="Normal"/>
    <w:link w:val="Heading1Char"/>
    <w:uiPriority w:val="9"/>
    <w:qFormat/>
    <w:pPr>
      <w:outlineLvl w:val="0"/>
    </w:pPr>
    <w:rPr>
      <w:rFonts w:asciiTheme="minorHAnsi" w:eastAsiaTheme="minorEastAsia" w:hAnsiTheme="minorHAnsi" w:cstheme="minorBidi"/>
      <w:b/>
      <w:bCs/>
      <w:sz w:val="44"/>
      <w:szCs w:val="44"/>
    </w:rPr>
  </w:style>
  <w:style w:type="paragraph" w:styleId="Heading2">
    <w:name w:val="heading 2"/>
    <w:basedOn w:val="Normal"/>
    <w:next w:val="Normal"/>
    <w:link w:val="Heading2Char"/>
    <w:uiPriority w:val="9"/>
    <w:unhideWhenUsed/>
    <w:qFormat/>
    <w:pPr>
      <w:outlineLvl w:val="1"/>
    </w:pPr>
    <w:rPr>
      <w:b/>
      <w:bCs/>
      <w:sz w:val="28"/>
      <w:szCs w:val="28"/>
    </w:rPr>
  </w:style>
  <w:style w:type="paragraph" w:styleId="Heading3">
    <w:name w:val="heading 3"/>
    <w:basedOn w:val="Normal"/>
    <w:next w:val="Normal"/>
    <w:link w:val="Heading3Char"/>
    <w:uiPriority w:val="9"/>
    <w:unhideWhenUsed/>
    <w:qFormat/>
    <w:pPr>
      <w:outlineLvl w:val="2"/>
    </w:pPr>
    <w:rPr>
      <w:sz w:val="22"/>
      <w:szCs w:val="22"/>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after="0"/>
    </w:pPr>
    <w:rPr>
      <w:sz w:val="20"/>
      <w:szCs w:val="20"/>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semiHidden/>
    <w:unhideWhenUsed/>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Subtitle">
    <w:name w:val="Subtitle"/>
    <w:basedOn w:val="Normal"/>
    <w:next w:val="Normal"/>
    <w:link w:val="SubtitleChar"/>
    <w:uiPriority w:val="11"/>
    <w:qFormat/>
    <w:rPr>
      <w:rFonts w:asciiTheme="minorHAnsi" w:eastAsiaTheme="minorEastAsia" w:hAnsiTheme="minorHAnsi" w:cstheme="minorBidi"/>
      <w:color w:val="5A5A5A"/>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z w:val="56"/>
      <w:szCs w:val="56"/>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customStyle="1" w:styleId="HeaderChar">
    <w:name w:val="Header Char"/>
    <w:basedOn w:val="DefaultParagraphFont"/>
    <w:link w:val="Header"/>
    <w:uiPriority w:val="99"/>
    <w:rPr>
      <w:rFonts w:ascii="Arial" w:eastAsia="Arial" w:hAnsi="Arial" w:cs="Arial"/>
      <w:sz w:val="24"/>
      <w:szCs w:val="24"/>
    </w:rPr>
  </w:style>
  <w:style w:type="character" w:customStyle="1" w:styleId="FooterChar">
    <w:name w:val="Footer Char"/>
    <w:basedOn w:val="DefaultParagraphFont"/>
    <w:link w:val="Footer"/>
    <w:uiPriority w:val="99"/>
    <w:rPr>
      <w:rFonts w:ascii="Arial" w:eastAsia="Arial" w:hAnsi="Arial" w:cs="Arial"/>
      <w:sz w:val="24"/>
      <w:szCs w:val="24"/>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pPr>
      <w:spacing w:before="360" w:after="360"/>
      <w:ind w:left="864" w:right="864"/>
      <w:jc w:val="center"/>
    </w:pPr>
    <w:rPr>
      <w:i/>
      <w:iCs/>
      <w:color w:val="4472C4" w:themeColor="accent1"/>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inorHAnsi" w:eastAsiaTheme="minorEastAsia" w:hAnsiTheme="minorHAnsi" w:cstheme="minorBidi"/>
      <w:b/>
      <w:bCs/>
      <w:sz w:val="44"/>
      <w:szCs w:val="44"/>
    </w:rPr>
  </w:style>
  <w:style w:type="character" w:customStyle="1" w:styleId="Heading2Char">
    <w:name w:val="Heading 2 Char"/>
    <w:basedOn w:val="DefaultParagraphFont"/>
    <w:link w:val="Heading2"/>
    <w:uiPriority w:val="9"/>
    <w:rPr>
      <w:rFonts w:ascii="Arial" w:eastAsia="Arial" w:hAnsi="Arial" w:cs="Arial"/>
      <w:b/>
      <w:bCs/>
      <w:sz w:val="28"/>
      <w:szCs w:val="28"/>
    </w:rPr>
  </w:style>
  <w:style w:type="character" w:customStyle="1" w:styleId="Heading3Char">
    <w:name w:val="Heading 3 Char"/>
    <w:basedOn w:val="DefaultParagraphFont"/>
    <w:link w:val="Heading3"/>
    <w:uiPriority w:val="9"/>
    <w:rPr>
      <w:rFonts w:ascii="Arial" w:eastAsia="Arial" w:hAnsi="Arial" w:cs="Arial"/>
      <w:sz w:val="22"/>
      <w:szCs w:val="22"/>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4472C4" w:themeColor="accent1"/>
      <w:sz w:val="24"/>
      <w:szCs w:val="24"/>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sz w:val="24"/>
      <w:szCs w:val="24"/>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3763"/>
      <w:sz w:val="24"/>
      <w:szCs w:val="24"/>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sz w:val="24"/>
      <w:szCs w:val="24"/>
    </w:rPr>
  </w:style>
  <w:style w:type="character" w:customStyle="1" w:styleId="QuoteChar">
    <w:name w:val="Quote Char"/>
    <w:basedOn w:val="DefaultParagraphFont"/>
    <w:link w:val="Quote"/>
    <w:uiPriority w:val="29"/>
    <w:rPr>
      <w:rFonts w:ascii="Arial" w:eastAsia="Arial" w:hAnsi="Arial" w:cs="Arial"/>
      <w:i/>
      <w:iCs/>
      <w:color w:val="404040" w:themeColor="text1" w:themeTint="BF"/>
      <w:sz w:val="24"/>
      <w:szCs w:val="24"/>
    </w:rPr>
  </w:style>
  <w:style w:type="character" w:customStyle="1" w:styleId="IntenseQuoteChar">
    <w:name w:val="Intense Quote Char"/>
    <w:basedOn w:val="DefaultParagraphFont"/>
    <w:link w:val="IntenseQuote"/>
    <w:uiPriority w:val="30"/>
    <w:rPr>
      <w:rFonts w:ascii="Arial" w:eastAsia="Arial" w:hAnsi="Arial" w:cs="Arial"/>
      <w:i/>
      <w:iCs/>
      <w:color w:val="4472C4" w:themeColor="accent1"/>
      <w:sz w:val="24"/>
      <w:szCs w:val="24"/>
    </w:rPr>
  </w:style>
  <w:style w:type="character" w:customStyle="1" w:styleId="EndnoteTextChar">
    <w:name w:val="Endnote Text Char"/>
    <w:basedOn w:val="DefaultParagraphFont"/>
    <w:link w:val="EndnoteText"/>
    <w:uiPriority w:val="99"/>
    <w:semiHidden/>
    <w:rPr>
      <w:rFonts w:ascii="Arial" w:eastAsia="Arial" w:hAnsi="Arial" w:cs="Arial"/>
      <w:sz w:val="20"/>
      <w:szCs w:val="20"/>
    </w:rPr>
  </w:style>
  <w:style w:type="character" w:customStyle="1" w:styleId="FootnoteTextChar">
    <w:name w:val="Footnote Text Char"/>
    <w:basedOn w:val="DefaultParagraphFont"/>
    <w:link w:val="FootnoteText"/>
    <w:uiPriority w:val="99"/>
    <w:semiHidden/>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Torsha Kundu</dc:creator>
  <cp:lastModifiedBy>VComply-Supreeth</cp:lastModifiedBy>
  <cp:revision>15</cp:revision>
  <dcterms:created xsi:type="dcterms:W3CDTF">2023-03-13T06:54:00Z</dcterms:created>
  <dcterms:modified xsi:type="dcterms:W3CDTF">2024-10-08T18:14:00Z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documentId_9365</vt:lpwstr>
  </property>
  <property fmtid="{D5CDD505-2E9C-101B-9397-08002B2CF9AE}" pid="3" name="grammarly_documentContext">
    <vt:lpwstr>{"goals":[],"domain":"general","emotions":[],"dialect":"american"}</vt:lpwstr>
  </property>
  <property fmtid="{D5CDD505-2E9C-101B-9397-08002B2CF9AE}" pid="4" name="KSOProductBuildVer">
    <vt:lpwstr>1033-12.2.0.18586</vt:lpwstr>
  </property>
  <property fmtid="{D5CDD505-2E9C-101B-9397-08002B2CF9AE}" pid="5" name="ICV">
    <vt:lpwstr>FD92F3E004BF40A496DAEA990A716676_12</vt:lpwstr>
  </property>
</Properties>
</file>